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E2" w:rsidRPr="00C45722" w:rsidRDefault="004F4FE2" w:rsidP="009F52D8">
      <w:pPr>
        <w:rPr>
          <w:b/>
          <w:lang w:val="en-US"/>
        </w:rPr>
      </w:pPr>
      <w:bookmarkStart w:id="0" w:name="_GoBack"/>
      <w:bookmarkEnd w:id="0"/>
    </w:p>
    <w:p w:rsidR="004F4FE2" w:rsidRPr="00C45722" w:rsidRDefault="004F4FE2" w:rsidP="009F52D8">
      <w:pPr>
        <w:jc w:val="center"/>
        <w:rPr>
          <w:b/>
          <w:lang w:val="sr-Cyrl-CS"/>
        </w:rPr>
      </w:pPr>
      <w:r w:rsidRPr="00C45722">
        <w:rPr>
          <w:b/>
          <w:lang w:val="sr-Cyrl-CS"/>
        </w:rPr>
        <w:t>ZAKON</w:t>
      </w:r>
    </w:p>
    <w:p w:rsidR="004F4FE2" w:rsidRPr="00C45722" w:rsidRDefault="004F4FE2" w:rsidP="009F52D8">
      <w:pPr>
        <w:jc w:val="center"/>
        <w:rPr>
          <w:b/>
          <w:lang w:val="sr-Cyrl-CS"/>
        </w:rPr>
      </w:pPr>
      <w:r w:rsidRPr="00C45722">
        <w:rPr>
          <w:b/>
          <w:lang w:val="sr-Cyrl-CS"/>
        </w:rPr>
        <w:t>O GRADU  GRADIŠKA</w:t>
      </w:r>
    </w:p>
    <w:p w:rsidR="004F4FE2" w:rsidRPr="00C45722" w:rsidRDefault="004F4FE2" w:rsidP="009F52D8">
      <w:pPr>
        <w:ind w:left="1620"/>
        <w:jc w:val="both"/>
        <w:rPr>
          <w:b/>
          <w:lang w:val="sr-Cyrl-CS"/>
        </w:rPr>
      </w:pPr>
    </w:p>
    <w:p w:rsidR="004F4FE2" w:rsidRPr="00C45722" w:rsidRDefault="004F4FE2" w:rsidP="009F52D8">
      <w:pPr>
        <w:jc w:val="center"/>
        <w:rPr>
          <w:lang w:val="sr-Cyrl-CS"/>
        </w:rPr>
      </w:pPr>
    </w:p>
    <w:p w:rsidR="004F4FE2" w:rsidRPr="00C45722" w:rsidRDefault="004F4FE2" w:rsidP="009F52D8">
      <w:pPr>
        <w:jc w:val="center"/>
        <w:rPr>
          <w:lang w:val="sr-Cyrl-CS"/>
        </w:rPr>
      </w:pPr>
      <w:r w:rsidRPr="00C45722">
        <w:rPr>
          <w:lang w:val="sr-Cyrl-CS"/>
        </w:rPr>
        <w:t>Član 1.</w:t>
      </w:r>
    </w:p>
    <w:p w:rsidR="004F4FE2" w:rsidRPr="00C45722" w:rsidRDefault="004F4FE2" w:rsidP="009F52D8">
      <w:pPr>
        <w:jc w:val="center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ru-RU"/>
        </w:rPr>
      </w:pPr>
      <w:r w:rsidRPr="00C45722">
        <w:rPr>
          <w:lang w:val="sr-Cyrl-CS"/>
        </w:rPr>
        <w:t>Ovim zakonom uređuje se područje, nadležnosti, organi i finansiranje Grada Gradiška.</w:t>
      </w:r>
    </w:p>
    <w:p w:rsidR="004F4FE2" w:rsidRDefault="004F4FE2" w:rsidP="009F52D8">
      <w:pPr>
        <w:ind w:firstLine="630"/>
        <w:jc w:val="both"/>
        <w:outlineLvl w:val="0"/>
        <w:rPr>
          <w:lang w:val="en-U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en-US"/>
        </w:rPr>
      </w:pPr>
    </w:p>
    <w:p w:rsidR="004F4FE2" w:rsidRPr="00C45722" w:rsidRDefault="004F4FE2" w:rsidP="009F52D8">
      <w:pPr>
        <w:jc w:val="center"/>
        <w:rPr>
          <w:lang w:val="sr-Cyrl-CS"/>
        </w:rPr>
      </w:pPr>
      <w:r w:rsidRPr="00C45722">
        <w:rPr>
          <w:lang w:val="sr-Cyrl-CS"/>
        </w:rPr>
        <w:t>Član 2.</w:t>
      </w:r>
    </w:p>
    <w:p w:rsidR="004F4FE2" w:rsidRPr="00C45722" w:rsidRDefault="004F4FE2" w:rsidP="009F52D8">
      <w:pPr>
        <w:jc w:val="both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Područje grada Gradiška čine naseljena mjesta koja su činila područje opštine Gradiška.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Sjedište Grada Gradiška je u Gradišci.</w:t>
      </w:r>
    </w:p>
    <w:p w:rsidR="004F4FE2" w:rsidRDefault="004F4FE2" w:rsidP="009F52D8">
      <w:pPr>
        <w:jc w:val="center"/>
        <w:rPr>
          <w:lang w:val="en-US"/>
        </w:rPr>
      </w:pPr>
    </w:p>
    <w:p w:rsidR="004F4FE2" w:rsidRPr="00C45722" w:rsidRDefault="004F4FE2" w:rsidP="009F52D8">
      <w:pPr>
        <w:jc w:val="center"/>
        <w:rPr>
          <w:lang w:val="en-US"/>
        </w:rPr>
      </w:pPr>
    </w:p>
    <w:p w:rsidR="004F4FE2" w:rsidRPr="00C45722" w:rsidRDefault="004F4FE2" w:rsidP="009F52D8">
      <w:pPr>
        <w:jc w:val="center"/>
        <w:rPr>
          <w:lang w:val="sr-Cyrl-CS"/>
        </w:rPr>
      </w:pPr>
      <w:r w:rsidRPr="00C45722">
        <w:rPr>
          <w:lang w:val="sr-Cyrl-CS"/>
        </w:rPr>
        <w:t>Član 3.</w:t>
      </w:r>
    </w:p>
    <w:p w:rsidR="004F4FE2" w:rsidRPr="00C45722" w:rsidRDefault="004F4FE2" w:rsidP="009F52D8">
      <w:pPr>
        <w:jc w:val="center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Grad Gradiška ima svojstvo pravnog lica.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Grad Gradiška je pravni sljednik Opštine Gradiška.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(3) Grad Gradiška stupa u sva prava i preuzima obaveze Opštine Gradiška.</w:t>
      </w:r>
    </w:p>
    <w:p w:rsidR="004F4FE2" w:rsidRDefault="004F4FE2" w:rsidP="009F52D8">
      <w:pPr>
        <w:jc w:val="center"/>
        <w:rPr>
          <w:lang w:val="en-US"/>
        </w:rPr>
      </w:pPr>
    </w:p>
    <w:p w:rsidR="004F4FE2" w:rsidRPr="00C45722" w:rsidRDefault="004F4FE2" w:rsidP="009F52D8">
      <w:pPr>
        <w:jc w:val="center"/>
        <w:rPr>
          <w:lang w:val="en-US"/>
        </w:rPr>
      </w:pPr>
    </w:p>
    <w:p w:rsidR="004F4FE2" w:rsidRPr="00C45722" w:rsidRDefault="004F4FE2" w:rsidP="009F52D8">
      <w:pPr>
        <w:jc w:val="center"/>
        <w:rPr>
          <w:lang w:val="sr-Cyrl-CS"/>
        </w:rPr>
      </w:pPr>
      <w:r w:rsidRPr="00C45722">
        <w:rPr>
          <w:lang w:val="sr-Cyrl-CS"/>
        </w:rPr>
        <w:t>Član 4.</w:t>
      </w:r>
    </w:p>
    <w:p w:rsidR="004F4FE2" w:rsidRPr="00C45722" w:rsidRDefault="004F4FE2" w:rsidP="009F52D8">
      <w:pPr>
        <w:jc w:val="center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Grad Gradiška ima Statut.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(2) Statutom Grada Gradiška, u skladu sa zakonom, uređuju se njegove nadležnosti, organizacija i rad organa, njegova obilježja, učešće građana u lokalnoj samoupravi, kao i druga pitanja od značaja za ostvarivanje prava i dužnosti Grada Gradiška. </w:t>
      </w:r>
    </w:p>
    <w:p w:rsidR="004F4FE2" w:rsidRDefault="004F4FE2" w:rsidP="009F52D8">
      <w:pPr>
        <w:jc w:val="center"/>
        <w:rPr>
          <w:lang w:val="en-US"/>
        </w:rPr>
      </w:pPr>
    </w:p>
    <w:p w:rsidR="004F4FE2" w:rsidRPr="00C45722" w:rsidRDefault="004F4FE2" w:rsidP="009F52D8">
      <w:pPr>
        <w:jc w:val="center"/>
        <w:rPr>
          <w:lang w:val="en-U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5.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Grad Gradiška može da ima grb i zastavu (u daljem tekstu: simboli).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Grad Gradiška može da ima praznik.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(3) Praznik, oblik, sadržaj i upotreba simbola uređuju se Statutom Grada Gradiška, u skladu sa zakonom.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(4) Grb Grada Gradiška mora biti sačinjen i opisan po pravilima heraldike.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en-US"/>
        </w:rPr>
      </w:pPr>
      <w:r w:rsidRPr="00C45722">
        <w:rPr>
          <w:lang w:val="sr-Cyrl-CS"/>
        </w:rPr>
        <w:t>(5) Simboli imaju sadržaje koji izražavaju istorijsko, kulturno i prirodno obilježje Grada Gradiška i ne mogu biti u istovjetnom ili modifikovanom obliku sa simbolima država ili sa znakom političke stranke, privrednog društva, ustanove, drugog pravnog lica ili organizacije.</w:t>
      </w:r>
    </w:p>
    <w:p w:rsidR="004F4FE2" w:rsidRPr="00C45722" w:rsidRDefault="004F4FE2" w:rsidP="009F52D8">
      <w:pPr>
        <w:jc w:val="center"/>
        <w:outlineLvl w:val="0"/>
        <w:rPr>
          <w:lang w:val="en-U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6.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Grad Gradiška ima nadležnosti opštine i grada utvrđene Ustavom Republike Srpske i zakonom.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Grad Gradiška vrši poslove republičke uprave koji su mu zakonom preneseni.</w:t>
      </w:r>
    </w:p>
    <w:p w:rsidR="004F4FE2" w:rsidRDefault="004F4FE2" w:rsidP="009F52D8">
      <w:pPr>
        <w:outlineLvl w:val="0"/>
        <w:rPr>
          <w:lang w:val="en-US"/>
        </w:rPr>
      </w:pPr>
    </w:p>
    <w:p w:rsidR="004F4FE2" w:rsidRPr="00C45722" w:rsidRDefault="004F4FE2" w:rsidP="009F52D8">
      <w:pPr>
        <w:outlineLvl w:val="0"/>
        <w:rPr>
          <w:lang w:val="en-U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7.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Organi Grada Gradiška su Skupština grada i gradonačelnik.</w:t>
      </w:r>
    </w:p>
    <w:p w:rsidR="004F4FE2" w:rsidRDefault="004F4FE2" w:rsidP="009F52D8">
      <w:pPr>
        <w:keepNext/>
        <w:jc w:val="center"/>
        <w:outlineLvl w:val="0"/>
        <w:rPr>
          <w:lang w:val="en-US"/>
        </w:rPr>
      </w:pPr>
    </w:p>
    <w:p w:rsidR="004F4FE2" w:rsidRPr="00C45722" w:rsidRDefault="004F4FE2" w:rsidP="009F52D8">
      <w:pPr>
        <w:keepNext/>
        <w:jc w:val="center"/>
        <w:outlineLvl w:val="0"/>
        <w:rPr>
          <w:lang w:val="en-US"/>
        </w:rPr>
      </w:pPr>
    </w:p>
    <w:p w:rsidR="004F4FE2" w:rsidRPr="00C45722" w:rsidRDefault="004F4FE2" w:rsidP="009F52D8">
      <w:pPr>
        <w:keepNext/>
        <w:jc w:val="center"/>
        <w:outlineLvl w:val="0"/>
        <w:rPr>
          <w:lang w:val="sr-Cyrl-CS"/>
        </w:rPr>
      </w:pPr>
      <w:r w:rsidRPr="00C45722">
        <w:rPr>
          <w:lang w:val="sr-Cyrl-CS"/>
        </w:rPr>
        <w:t>Član 8.</w:t>
      </w:r>
    </w:p>
    <w:p w:rsidR="004F4FE2" w:rsidRPr="00C45722" w:rsidRDefault="004F4FE2" w:rsidP="009F52D8">
      <w:pPr>
        <w:keepNext/>
        <w:jc w:val="both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(1) Skupština grada Gradiška je predstavnički organ, organ odlučivanja i kreiranja politike grada. 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Skupštinu grada Gradiška čine odbornici, koji se biraju neposredno u skladu sa izbornim propisima.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(3) Broj odbornika Skupštine grada Gradiška utvrđuje se Statutom Grada Gradiška, u skladu sa izbornim propisima.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(4) Skupština grada Gradiška ima predsjednika i potpredsjednika.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(5) Način rada Skupštine grada Gradiška uređuje se Poslovnikom o radu Skupštine, u skladu sa zakonom i Statutom Grada Gradiška.</w:t>
      </w:r>
    </w:p>
    <w:p w:rsidR="004F4FE2" w:rsidRDefault="004F4FE2" w:rsidP="009F52D8">
      <w:pPr>
        <w:ind w:left="1065"/>
        <w:jc w:val="both"/>
        <w:rPr>
          <w:lang w:val="en-US"/>
        </w:rPr>
      </w:pPr>
    </w:p>
    <w:p w:rsidR="004F4FE2" w:rsidRPr="00C45722" w:rsidRDefault="004F4FE2" w:rsidP="009F52D8">
      <w:pPr>
        <w:ind w:left="1065"/>
        <w:jc w:val="both"/>
        <w:rPr>
          <w:lang w:val="en-US"/>
        </w:rPr>
      </w:pPr>
    </w:p>
    <w:p w:rsidR="004F4FE2" w:rsidRPr="00C45722" w:rsidRDefault="004F4FE2" w:rsidP="009F52D8">
      <w:pPr>
        <w:jc w:val="center"/>
        <w:rPr>
          <w:lang w:val="sr-Cyrl-CS"/>
        </w:rPr>
      </w:pPr>
      <w:r w:rsidRPr="00C45722">
        <w:rPr>
          <w:lang w:val="sr-Cyrl-CS"/>
        </w:rPr>
        <w:t>Član 9.</w:t>
      </w:r>
    </w:p>
    <w:p w:rsidR="004F4FE2" w:rsidRPr="00C45722" w:rsidRDefault="004F4FE2" w:rsidP="009F52D8">
      <w:pPr>
        <w:jc w:val="center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Skupština grada Gradiška ima nadležnosti Skupštine opštine Gradiška utvrđene zakonom kojim se uređuje sistem lokalne samouprave i drugim zakonima.</w:t>
      </w:r>
    </w:p>
    <w:p w:rsidR="004F4FE2" w:rsidRDefault="004F4FE2" w:rsidP="009F52D8">
      <w:pPr>
        <w:ind w:left="1065"/>
        <w:jc w:val="both"/>
        <w:rPr>
          <w:lang w:val="en-US"/>
        </w:rPr>
      </w:pPr>
    </w:p>
    <w:p w:rsidR="004F4FE2" w:rsidRPr="00C45722" w:rsidRDefault="004F4FE2" w:rsidP="009F52D8">
      <w:pPr>
        <w:ind w:left="1065"/>
        <w:jc w:val="both"/>
        <w:rPr>
          <w:lang w:val="en-U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10.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Gradonačelnik Grada Gradiška je izvršni organ  vlasti u Gradu Gradiška.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Gradonačelnik ima zamjenika, koji mu pomaže u vršenju dužnosti, u skladu sa zakonom.</w:t>
      </w:r>
    </w:p>
    <w:p w:rsidR="004F4FE2" w:rsidRDefault="004F4FE2" w:rsidP="009F52D8">
      <w:pPr>
        <w:ind w:firstLine="630"/>
        <w:jc w:val="both"/>
        <w:outlineLvl w:val="0"/>
        <w:rPr>
          <w:lang w:val="en-US"/>
        </w:rPr>
      </w:pPr>
      <w:r w:rsidRPr="00C45722">
        <w:rPr>
          <w:lang w:val="sr-Cyrl-CS"/>
        </w:rPr>
        <w:t>(3) Gradonačelnika biraju na izborima građani neposredno u skladu sa izbornim propisima.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en-US"/>
        </w:rPr>
      </w:pPr>
    </w:p>
    <w:p w:rsidR="004F4FE2" w:rsidRPr="00C45722" w:rsidRDefault="004F4FE2" w:rsidP="009F52D8">
      <w:pPr>
        <w:jc w:val="both"/>
        <w:rPr>
          <w:lang w:val="sr-Cyrl-CS"/>
        </w:rPr>
      </w:pPr>
    </w:p>
    <w:p w:rsidR="004F4FE2" w:rsidRPr="00C45722" w:rsidRDefault="004F4FE2" w:rsidP="009F52D8">
      <w:pPr>
        <w:jc w:val="center"/>
        <w:rPr>
          <w:lang w:val="sr-Cyrl-CS"/>
        </w:rPr>
      </w:pPr>
      <w:r w:rsidRPr="00C45722">
        <w:rPr>
          <w:lang w:val="sr-Cyrl-CS"/>
        </w:rPr>
        <w:t>Član 11.</w:t>
      </w:r>
    </w:p>
    <w:p w:rsidR="004F4FE2" w:rsidRPr="00C45722" w:rsidRDefault="004F4FE2" w:rsidP="009F52D8">
      <w:pPr>
        <w:jc w:val="center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Gradonačelnik ima nadležnosti načelnika opštine utvrđene zakonom kojim se uređuje sistem lokalne samouprave i drugim zakonima.</w:t>
      </w:r>
    </w:p>
    <w:p w:rsidR="004F4FE2" w:rsidRDefault="004F4FE2" w:rsidP="009F52D8">
      <w:pPr>
        <w:pStyle w:val="ListParagraph"/>
        <w:tabs>
          <w:tab w:val="center" w:pos="4156"/>
        </w:tabs>
        <w:ind w:left="0"/>
        <w:jc w:val="center"/>
        <w:rPr>
          <w:lang w:val="en-US"/>
        </w:rPr>
      </w:pPr>
    </w:p>
    <w:p w:rsidR="004F4FE2" w:rsidRPr="00C45722" w:rsidRDefault="004F4FE2" w:rsidP="009F52D8">
      <w:pPr>
        <w:pStyle w:val="ListParagraph"/>
        <w:tabs>
          <w:tab w:val="center" w:pos="4156"/>
        </w:tabs>
        <w:ind w:left="0"/>
        <w:jc w:val="center"/>
        <w:rPr>
          <w:lang w:val="en-US"/>
        </w:rPr>
      </w:pPr>
    </w:p>
    <w:p w:rsidR="004F4FE2" w:rsidRPr="00C45722" w:rsidRDefault="004F4FE2" w:rsidP="009F52D8">
      <w:pPr>
        <w:pStyle w:val="ListParagraph"/>
        <w:tabs>
          <w:tab w:val="center" w:pos="4156"/>
        </w:tabs>
        <w:ind w:left="0"/>
        <w:jc w:val="center"/>
        <w:rPr>
          <w:lang w:val="sr-Cyrl-CS"/>
        </w:rPr>
      </w:pPr>
      <w:r w:rsidRPr="00C45722">
        <w:rPr>
          <w:lang w:val="sr-Cyrl-CS"/>
        </w:rPr>
        <w:t>Član 12.</w:t>
      </w:r>
    </w:p>
    <w:p w:rsidR="004F4FE2" w:rsidRPr="00C45722" w:rsidRDefault="004F4FE2" w:rsidP="009F52D8">
      <w:pPr>
        <w:pStyle w:val="ListParagraph"/>
        <w:ind w:left="0"/>
        <w:jc w:val="center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Grad Gradiška ima svoju imovinu.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Imovinu Grada Gradiška čini imovina bivše Opštine Gradiška.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(3) Imovinom Grada Gradiška upravljaju organi Grada Gradiška, u skladu sa zakonom. </w:t>
      </w:r>
    </w:p>
    <w:p w:rsidR="004F4FE2" w:rsidRPr="00C45722" w:rsidRDefault="004F4FE2" w:rsidP="009F52D8">
      <w:pPr>
        <w:jc w:val="center"/>
        <w:outlineLvl w:val="0"/>
        <w:rPr>
          <w:lang w:val="en-U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13.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Finansiranje Grada Gradiška, kao i postupak i uslovi pod kojima se Grad Gradiška može zaduživati, uređuju se zakonom.</w:t>
      </w:r>
    </w:p>
    <w:p w:rsidR="004F4FE2" w:rsidRDefault="004F4FE2" w:rsidP="009F52D8">
      <w:pPr>
        <w:jc w:val="center"/>
        <w:outlineLvl w:val="0"/>
        <w:rPr>
          <w:lang w:val="en-US"/>
        </w:rPr>
      </w:pPr>
    </w:p>
    <w:p w:rsidR="004F4FE2" w:rsidRPr="00C45722" w:rsidRDefault="004F4FE2" w:rsidP="009F52D8">
      <w:pPr>
        <w:jc w:val="center"/>
        <w:outlineLvl w:val="0"/>
        <w:rPr>
          <w:lang w:val="en-US"/>
        </w:rPr>
      </w:pPr>
    </w:p>
    <w:p w:rsidR="004F4FE2" w:rsidRPr="00C45722" w:rsidRDefault="004F4FE2" w:rsidP="009F52D8">
      <w:pPr>
        <w:keepNext/>
        <w:jc w:val="center"/>
        <w:outlineLvl w:val="0"/>
        <w:rPr>
          <w:lang w:val="sr-Cyrl-CS"/>
        </w:rPr>
      </w:pPr>
      <w:r w:rsidRPr="00C45722">
        <w:rPr>
          <w:lang w:val="sr-Cyrl-CS"/>
        </w:rPr>
        <w:t>Član 14.</w:t>
      </w:r>
    </w:p>
    <w:p w:rsidR="004F4FE2" w:rsidRPr="00C45722" w:rsidRDefault="004F4FE2" w:rsidP="009F52D8">
      <w:pPr>
        <w:keepNext/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ru-RU"/>
        </w:rPr>
      </w:pPr>
      <w:r w:rsidRPr="00C45722">
        <w:rPr>
          <w:lang w:val="sr-Cyrl-CS"/>
        </w:rPr>
        <w:t>Organi Opštine Gradiška, do prvih izbora koji će se sprovoditi za organe opština i gradova, vršiće dužnost organa Grada Gradiška.</w:t>
      </w:r>
    </w:p>
    <w:p w:rsidR="004F4FE2" w:rsidRDefault="004F4FE2" w:rsidP="009F52D8">
      <w:pPr>
        <w:ind w:firstLine="630"/>
        <w:jc w:val="both"/>
        <w:outlineLvl w:val="0"/>
        <w:rPr>
          <w:lang w:val="en-U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en-U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15.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Organi Grada Gradiška preuzimaju u radni odnos funkcionere, službenike, namještenike i ostale zaposlene koji su u Opštinskoj upravi Opštine Gradiška ostvarivali prava iz radnog odnosa do stupanja na snagu ovog zakona.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Funkcioneri i službenici Opštine Gradiška koji su imenovani, odnosno izabrani na mandatni period ostaju u mandatu do isteka mandata organa koji ih je izabrao, odnosno imenovao, osim u slučaju prestanka mandata, u skladu sa zakonom.</w:t>
      </w: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(3) Na radno-pravni status zaposlenih u organima Grada Gradiška primjenjuju se odredbe zakona </w:t>
      </w:r>
      <w:r w:rsidRPr="00C45722">
        <w:rPr>
          <w:lang w:val="sr-Cyrl-BA"/>
        </w:rPr>
        <w:t>kojim se uređuje sistem lokalne samouprave, odredbe zakona kojim se uređuju prava i dužnosti iz radnog odnosa službenika i namještenika u organima jedinice lokalne samouprave, zakona kojim se uređuju statusna pitanja funkcionera jedinica lokalne samouprave, opšti propisi o radu i kolektivni ugovor</w:t>
      </w:r>
      <w:r w:rsidRPr="00C45722">
        <w:rPr>
          <w:lang w:val="sr-Cyrl-CS"/>
        </w:rPr>
        <w:t>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16.</w:t>
      </w:r>
    </w:p>
    <w:p w:rsidR="004F4FE2" w:rsidRPr="00C45722" w:rsidRDefault="004F4FE2" w:rsidP="009F52D8">
      <w:pPr>
        <w:jc w:val="both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Skupština grada Gradiška dužna je da donese Statut Grada Gradiška i uskladi druga opšta akta sa odredbama ovog zakona u roku od 60 dana od dana konstituisanja organa Grada Gradiška.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17.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Na sva pitanja koja nisu uređena ovim zakonom, a odnose se na Grad Gradiška, kao jedinicu lokalne samouprave, primjenjuju se odredbe zakona </w:t>
      </w:r>
      <w:r w:rsidRPr="00C45722">
        <w:rPr>
          <w:lang w:val="sr-Cyrl-BA"/>
        </w:rPr>
        <w:t>kojim se uređuje sistem lokalne samouprave i odredbe zakona kojim se uređuju prava i dužnosti iz radnog odnosa službenika i namještenika u organima jedinice lokalne samouprave</w:t>
      </w:r>
      <w:r w:rsidRPr="00C45722">
        <w:rPr>
          <w:lang w:val="sr-Cyrl-CS"/>
        </w:rPr>
        <w:t>.</w:t>
      </w:r>
    </w:p>
    <w:p w:rsidR="004F4FE2" w:rsidRPr="00C45722" w:rsidRDefault="004F4FE2" w:rsidP="009F52D8">
      <w:pPr>
        <w:jc w:val="center"/>
        <w:outlineLvl w:val="0"/>
        <w:rPr>
          <w:lang w:val="sr-Cyrl-CS"/>
        </w:rPr>
      </w:pPr>
    </w:p>
    <w:p w:rsidR="004F4FE2" w:rsidRPr="00C45722" w:rsidRDefault="004F4FE2" w:rsidP="009F52D8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Član 18.</w:t>
      </w:r>
    </w:p>
    <w:p w:rsidR="004F4FE2" w:rsidRPr="00C45722" w:rsidRDefault="004F4FE2" w:rsidP="009F52D8">
      <w:pPr>
        <w:jc w:val="center"/>
        <w:rPr>
          <w:lang w:val="sr-Cyrl-CS"/>
        </w:rPr>
      </w:pPr>
    </w:p>
    <w:p w:rsidR="004F4FE2" w:rsidRPr="00C45722" w:rsidRDefault="004F4FE2" w:rsidP="009F52D8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Ovaj zakon stupa na snagu osmog dana od dana objavljivanja u „Službenom glasniku Republike Srpske“.</w:t>
      </w:r>
    </w:p>
    <w:p w:rsidR="004F4FE2" w:rsidRPr="00C45722" w:rsidRDefault="004F4FE2" w:rsidP="009F52D8">
      <w:pPr>
        <w:rPr>
          <w:lang w:val="sr-Cyrl-CS"/>
        </w:rPr>
      </w:pPr>
    </w:p>
    <w:p w:rsidR="004F4FE2" w:rsidRPr="00C45722" w:rsidRDefault="004F4FE2" w:rsidP="009F52D8">
      <w:pPr>
        <w:jc w:val="both"/>
        <w:rPr>
          <w:lang w:val="en-US"/>
        </w:rPr>
      </w:pPr>
    </w:p>
    <w:p w:rsidR="004F4FE2" w:rsidRPr="00C45722" w:rsidRDefault="004F4FE2" w:rsidP="009F52D8">
      <w:pPr>
        <w:jc w:val="both"/>
        <w:rPr>
          <w:lang w:val="sr-Cyrl-BA"/>
        </w:rPr>
      </w:pPr>
    </w:p>
    <w:p w:rsidR="004F4FE2" w:rsidRPr="00C45722" w:rsidRDefault="004F4FE2" w:rsidP="009F52D8">
      <w:pPr>
        <w:tabs>
          <w:tab w:val="center" w:pos="7560"/>
        </w:tabs>
        <w:jc w:val="both"/>
        <w:rPr>
          <w:lang w:val="sr-Cyrl-BA"/>
        </w:rPr>
      </w:pPr>
      <w:r w:rsidRPr="00C45722">
        <w:rPr>
          <w:lang w:val="sr-Cyrl-BA"/>
        </w:rPr>
        <w:t xml:space="preserve">Broj: </w:t>
      </w:r>
      <w:r w:rsidRPr="00C45722">
        <w:t>02/1-021-</w:t>
      </w:r>
      <w:r w:rsidR="00581A81">
        <w:t>252</w:t>
      </w:r>
      <w:r w:rsidRPr="00C45722">
        <w:t>/19</w:t>
      </w:r>
      <w:r w:rsidRPr="00C45722">
        <w:rPr>
          <w:lang w:val="sr-Cyrl-BA"/>
        </w:rPr>
        <w:tab/>
        <w:t>PREDSJEDNIK</w:t>
      </w:r>
    </w:p>
    <w:p w:rsidR="004F4FE2" w:rsidRPr="00C45722" w:rsidRDefault="004F4FE2" w:rsidP="009F52D8">
      <w:pPr>
        <w:tabs>
          <w:tab w:val="center" w:pos="7560"/>
        </w:tabs>
        <w:jc w:val="both"/>
        <w:rPr>
          <w:lang w:val="sr-Cyrl-BA"/>
        </w:rPr>
      </w:pPr>
      <w:r w:rsidRPr="00C45722">
        <w:rPr>
          <w:lang w:val="sr-Cyrl-BA"/>
        </w:rPr>
        <w:t xml:space="preserve">Datum: </w:t>
      </w:r>
      <w:r w:rsidRPr="00C45722">
        <w:t xml:space="preserve">14. </w:t>
      </w:r>
      <w:r w:rsidRPr="00C45722">
        <w:rPr>
          <w:noProof/>
          <w:lang w:val="sr-Cyrl-CS"/>
        </w:rPr>
        <w:t>mart 2019. godin</w:t>
      </w:r>
      <w:r w:rsidRPr="00C45722">
        <w:rPr>
          <w:lang w:val="sr-Cyrl-CS"/>
        </w:rPr>
        <w:t>e</w:t>
      </w:r>
      <w:r w:rsidRPr="00C45722">
        <w:rPr>
          <w:lang w:val="sr-Cyrl-BA"/>
        </w:rPr>
        <w:tab/>
        <w:t>NARODNE SKUPŠTINE</w:t>
      </w:r>
    </w:p>
    <w:p w:rsidR="004F4FE2" w:rsidRPr="00C45722" w:rsidRDefault="004F4FE2" w:rsidP="009F52D8">
      <w:pPr>
        <w:jc w:val="both"/>
        <w:rPr>
          <w:lang w:val="sr-Cyrl-BA"/>
        </w:rPr>
      </w:pPr>
    </w:p>
    <w:p w:rsidR="004F4FE2" w:rsidRPr="00C45722" w:rsidRDefault="004F4FE2" w:rsidP="009F52D8">
      <w:pPr>
        <w:tabs>
          <w:tab w:val="center" w:pos="7560"/>
        </w:tabs>
        <w:jc w:val="both"/>
        <w:rPr>
          <w:b/>
          <w:i/>
          <w:lang w:val="sr-Cyrl-BA"/>
        </w:rPr>
      </w:pPr>
      <w:r w:rsidRPr="00C45722">
        <w:rPr>
          <w:lang w:val="sr-Cyrl-BA"/>
        </w:rPr>
        <w:tab/>
      </w:r>
      <w:r w:rsidRPr="00C45722">
        <w:rPr>
          <w:b/>
          <w:i/>
          <w:lang w:val="sr-Cyrl-BA"/>
        </w:rPr>
        <w:t>Nedeljko Čubrilović</w:t>
      </w:r>
    </w:p>
    <w:p w:rsidR="004F4FE2" w:rsidRPr="00C45722" w:rsidRDefault="004F4FE2" w:rsidP="009F52D8">
      <w:pPr>
        <w:rPr>
          <w:b/>
          <w:bCs/>
          <w:lang w:val="sr-Cyrl-BA"/>
        </w:rPr>
      </w:pPr>
      <w:r w:rsidRPr="00C45722">
        <w:rPr>
          <w:lang w:val="sr-Cyrl-CS"/>
        </w:rPr>
        <w:t xml:space="preserve">                                            </w:t>
      </w:r>
    </w:p>
    <w:p w:rsidR="004F4FE2" w:rsidRPr="00C45722" w:rsidRDefault="004F4FE2" w:rsidP="009F52D8"/>
    <w:p w:rsidR="004F4FE2" w:rsidRPr="009F52D8" w:rsidRDefault="004F4FE2">
      <w:pPr>
        <w:rPr>
          <w:b/>
          <w:lang w:val="en-US"/>
        </w:rPr>
      </w:pPr>
    </w:p>
    <w:sectPr w:rsidR="004F4FE2" w:rsidRPr="009F52D8" w:rsidSect="00120EAD">
      <w:footerReference w:type="default" r:id="rId6"/>
      <w:pgSz w:w="11906" w:h="16838" w:code="9"/>
      <w:pgMar w:top="1417" w:right="1417" w:bottom="1417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2F5" w:rsidRDefault="005612F5">
      <w:r>
        <w:separator/>
      </w:r>
    </w:p>
  </w:endnote>
  <w:endnote w:type="continuationSeparator" w:id="0">
    <w:p w:rsidR="005612F5" w:rsidRDefault="0056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F85" w:rsidRPr="00C631CD" w:rsidRDefault="005612F5">
    <w:pPr>
      <w:pStyle w:val="Footer"/>
      <w:jc w:val="right"/>
      <w:rPr>
        <w:lang w:val="sr-Cyrl-BA"/>
      </w:rPr>
    </w:pPr>
  </w:p>
  <w:p w:rsidR="00332F85" w:rsidRDefault="005612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2F5" w:rsidRDefault="005612F5">
      <w:r>
        <w:separator/>
      </w:r>
    </w:p>
  </w:footnote>
  <w:footnote w:type="continuationSeparator" w:id="0">
    <w:p w:rsidR="005612F5" w:rsidRDefault="005612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16"/>
    <w:rsid w:val="00155E24"/>
    <w:rsid w:val="002237C8"/>
    <w:rsid w:val="004908A3"/>
    <w:rsid w:val="004F4FE2"/>
    <w:rsid w:val="005612F5"/>
    <w:rsid w:val="00581A81"/>
    <w:rsid w:val="00604182"/>
    <w:rsid w:val="006C5B39"/>
    <w:rsid w:val="00977516"/>
    <w:rsid w:val="00C815B7"/>
    <w:rsid w:val="00CD2374"/>
    <w:rsid w:val="00E27115"/>
    <w:rsid w:val="00F16D84"/>
    <w:rsid w:val="00F6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275D4-36E1-4E73-8CF9-53ECAFFA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D84"/>
    <w:pPr>
      <w:spacing w:after="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link w:val="ListParagraphChar"/>
    <w:uiPriority w:val="34"/>
    <w:qFormat/>
    <w:rsid w:val="00F16D8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16D8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16D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"/>
    <w:uiPriority w:val="34"/>
    <w:rsid w:val="00F16D84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2019-03-15T08:20:00Z</cp:lastPrinted>
  <dcterms:created xsi:type="dcterms:W3CDTF">2019-04-01T12:11:00Z</dcterms:created>
  <dcterms:modified xsi:type="dcterms:W3CDTF">2019-04-01T12:11:00Z</dcterms:modified>
</cp:coreProperties>
</file>